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1"/>
        <w:gridCol w:w="408"/>
        <w:gridCol w:w="408"/>
        <w:gridCol w:w="410"/>
        <w:gridCol w:w="410"/>
        <w:gridCol w:w="410"/>
        <w:gridCol w:w="409"/>
        <w:gridCol w:w="408"/>
        <w:gridCol w:w="410"/>
        <w:gridCol w:w="410"/>
        <w:gridCol w:w="410"/>
        <w:gridCol w:w="291"/>
        <w:gridCol w:w="117"/>
        <w:gridCol w:w="237"/>
        <w:gridCol w:w="409"/>
        <w:gridCol w:w="409"/>
        <w:gridCol w:w="409"/>
        <w:gridCol w:w="409"/>
        <w:gridCol w:w="411"/>
        <w:gridCol w:w="409"/>
        <w:gridCol w:w="408"/>
        <w:gridCol w:w="410"/>
        <w:gridCol w:w="409"/>
        <w:gridCol w:w="411"/>
        <w:gridCol w:w="409"/>
        <w:gridCol w:w="18"/>
        <w:gridCol w:w="392"/>
      </w:tblGrid>
      <w:tr>
        <w:trPr>
          <w:trHeight w:val="1047" w:hRule="atLeast"/>
          <w:cantSplit w:val="true"/>
        </w:trPr>
        <w:tc>
          <w:tcPr>
            <w:tcW w:w="4925" w:type="dxa"/>
            <w:gridSpan w:val="12"/>
            <w:tcBorders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tbl>
            <w:tblPr>
              <w:tblW w:w="526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26"/>
              <w:gridCol w:w="526"/>
              <w:gridCol w:w="527"/>
              <w:gridCol w:w="526"/>
              <w:gridCol w:w="525"/>
              <w:gridCol w:w="526"/>
              <w:gridCol w:w="527"/>
              <w:gridCol w:w="528"/>
              <w:gridCol w:w="527"/>
              <w:gridCol w:w="526"/>
            </w:tblGrid>
            <w:tr>
              <w:trPr/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875" w:type="dxa"/>
            <w:gridSpan w:val="14"/>
            <w:tcBorders/>
          </w:tcPr>
          <w:p>
            <w:pPr>
              <w:pStyle w:val="Normal"/>
              <w:overflowPunct w:val="true"/>
              <w:spacing w:lineRule="atLeast" w:line="240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_______________________________</w:t>
              <w:br/>
              <w:t>_______________________________</w:t>
            </w:r>
          </w:p>
          <w:p>
            <w:pPr>
              <w:pStyle w:val="Normal"/>
              <w:overflowPunct w:val="true"/>
              <w:spacing w:lineRule="atLeast" w:line="240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>
            <w:pPr>
              <w:pStyle w:val="Normal"/>
              <w:overflowPunct w:val="true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образовательной организации)</w:t>
            </w:r>
          </w:p>
          <w:p>
            <w:pPr>
              <w:pStyle w:val="Normal"/>
              <w:overflowPunct w:val="true"/>
              <w:spacing w:lineRule="atLeast" w:line="240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>
            <w:pPr>
              <w:pStyle w:val="Normal"/>
              <w:overflowPunct w:val="true"/>
              <w:spacing w:lineRule="atLeast" w:line="240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>
            <w:pPr>
              <w:pStyle w:val="Normal"/>
              <w:overflowPunct w:val="true"/>
              <w:spacing w:lineRule="atLeast" w:line="24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(Ф.И.О.</w:t>
            </w:r>
            <w:r>
              <w:rPr>
                <w:sz w:val="18"/>
                <w:szCs w:val="18"/>
              </w:rPr>
              <w:t xml:space="preserve"> директора)</w:t>
            </w:r>
          </w:p>
        </w:tc>
        <w:tc>
          <w:tcPr>
            <w:tcW w:w="39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2" w:hRule="atLeast"/>
          <w:cantSplit w:val="true"/>
        </w:trPr>
        <w:tc>
          <w:tcPr>
            <w:tcW w:w="9800" w:type="dxa"/>
            <w:gridSpan w:val="26"/>
            <w:tcBorders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Заявление</w:t>
            </w:r>
          </w:p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участии в государственной итоговой аттестации по образовательным программам основного общего образования</w:t>
            </w:r>
          </w:p>
          <w:p>
            <w:pPr>
              <w:pStyle w:val="Normal"/>
              <w:overflowPunct w:val="true"/>
              <w:jc w:val="both"/>
              <w:textAlignment w:val="baseline"/>
              <w:rPr/>
            </w:pPr>
            <w:r>
              <w:rPr/>
            </w:r>
          </w:p>
        </w:tc>
        <w:tc>
          <w:tcPr>
            <w:tcW w:w="39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5" w:hRule="exact"/>
        </w:trPr>
        <w:tc>
          <w:tcPr>
            <w:tcW w:w="541" w:type="dxa"/>
            <w:tcBorders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overflowPunct w:val="true"/>
        <w:spacing w:before="0" w:after="0"/>
        <w:contextualSpacing/>
        <w:jc w:val="center"/>
        <w:textAlignment w:val="baseline"/>
        <w:rPr>
          <w:i/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7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1"/>
        <w:gridCol w:w="416"/>
        <w:gridCol w:w="415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3"/>
      </w:tblGrid>
      <w:tr>
        <w:trPr>
          <w:trHeight w:val="340" w:hRule="exact"/>
        </w:trPr>
        <w:tc>
          <w:tcPr>
            <w:tcW w:w="561" w:type="dxa"/>
            <w:tcBorders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overflowPunct w:val="true"/>
        <w:spacing w:before="0" w:after="0"/>
        <w:contextualSpacing/>
        <w:jc w:val="center"/>
        <w:textAlignment w:val="baseline"/>
        <w:rPr>
          <w:i/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7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1"/>
        <w:gridCol w:w="416"/>
        <w:gridCol w:w="415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3"/>
      </w:tblGrid>
      <w:tr>
        <w:trPr>
          <w:trHeight w:val="340" w:hRule="exact"/>
        </w:trPr>
        <w:tc>
          <w:tcPr>
            <w:tcW w:w="561" w:type="dxa"/>
            <w:tcBorders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vertAnchor="text" w:horzAnchor="margin" w:leftFromText="180" w:rightFromText="180" w:tblpX="0" w:tblpY="419"/>
        <w:tblW w:w="30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84"/>
        <w:gridCol w:w="435"/>
        <w:gridCol w:w="434"/>
        <w:gridCol w:w="319"/>
        <w:gridCol w:w="434"/>
        <w:gridCol w:w="434"/>
        <w:gridCol w:w="319"/>
        <w:gridCol w:w="433"/>
        <w:gridCol w:w="435"/>
        <w:gridCol w:w="434"/>
        <w:gridCol w:w="422"/>
      </w:tblGrid>
      <w:tr>
        <w:trPr>
          <w:trHeight w:val="340" w:hRule="exact"/>
        </w:trPr>
        <w:tc>
          <w:tcPr>
            <w:tcW w:w="2384" w:type="dxa"/>
            <w:tcBorders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before="0" w:after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>
      <w:pPr>
        <w:pStyle w:val="Normal"/>
        <w:overflowPunct w:val="true"/>
        <w:jc w:val="center"/>
        <w:textAlignment w:val="baseline"/>
        <w:rPr>
          <w:i/>
          <w:i/>
          <w:sz w:val="26"/>
          <w:szCs w:val="26"/>
          <w:vertAlign w:val="superscript"/>
        </w:rPr>
      </w:pPr>
      <w:r/>
      <w:r>
        <w:rPr>
          <w:i/>
          <w:sz w:val="26"/>
          <w:szCs w:val="26"/>
          <w:vertAlign w:val="superscript"/>
        </w:rPr>
        <w:t>отчество (при наличии)</w:t>
      </w:r>
    </w:p>
    <w:p>
      <w:pPr>
        <w:pStyle w:val="Normal"/>
        <w:overflowPunct w:val="true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overflowPunct w:val="true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overflowPunct w:val="true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</w:t>
      </w:r>
    </w:p>
    <w:p>
      <w:pPr>
        <w:pStyle w:val="Normal"/>
        <w:overflowPunct w:val="true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83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3"/>
        <w:gridCol w:w="397"/>
        <w:gridCol w:w="397"/>
        <w:gridCol w:w="397"/>
        <w:gridCol w:w="397"/>
        <w:gridCol w:w="1781"/>
        <w:gridCol w:w="390"/>
        <w:gridCol w:w="388"/>
        <w:gridCol w:w="390"/>
        <w:gridCol w:w="388"/>
        <w:gridCol w:w="390"/>
        <w:gridCol w:w="388"/>
        <w:gridCol w:w="390"/>
        <w:gridCol w:w="388"/>
        <w:gridCol w:w="390"/>
        <w:gridCol w:w="387"/>
      </w:tblGrid>
      <w:tr>
        <w:trPr>
          <w:trHeight w:val="340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overflowPunct w:val="true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84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066"/>
        <w:gridCol w:w="456"/>
        <w:gridCol w:w="455"/>
        <w:gridCol w:w="457"/>
        <w:gridCol w:w="456"/>
        <w:gridCol w:w="455"/>
        <w:gridCol w:w="457"/>
        <w:gridCol w:w="455"/>
        <w:gridCol w:w="456"/>
        <w:gridCol w:w="383"/>
        <w:gridCol w:w="529"/>
        <w:gridCol w:w="456"/>
        <w:gridCol w:w="457"/>
        <w:gridCol w:w="455"/>
        <w:gridCol w:w="457"/>
      </w:tblGrid>
      <w:tr>
        <w:trPr>
          <w:trHeight w:val="180" w:hRule="atLeast"/>
        </w:trPr>
        <w:tc>
          <w:tcPr>
            <w:tcW w:w="206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overflowPunct w:val="true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overflowPunct w:val="true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прошу зарегистрировать меня для участия в государственной итоговой аттестации по образовательным программам основного общего образования</w:t>
      </w:r>
    </w:p>
    <w:p>
      <w:pPr>
        <w:pStyle w:val="Normal"/>
        <w:overflowPunct w:val="true"/>
        <w:jc w:val="both"/>
        <w:textAlignment w:val="baseline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tbl>
      <w:tblPr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2551"/>
        <w:gridCol w:w="426"/>
        <w:gridCol w:w="2693"/>
        <w:gridCol w:w="426"/>
        <w:gridCol w:w="3826"/>
      </w:tblGrid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 досрочный период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</w:r>
          </w:p>
        </w:tc>
        <w:tc>
          <w:tcPr>
            <w:tcW w:w="382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>
      <w:pPr>
        <w:pStyle w:val="Normal"/>
        <w:overflowPunct w:val="true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(в соответствии с единым расписанием проведения ГИА)</w:t>
      </w:r>
    </w:p>
    <w:p>
      <w:pPr>
        <w:pStyle w:val="Normal"/>
        <w:overflowPunct w:val="true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по следующим учебным предметам:</w:t>
      </w:r>
    </w:p>
    <w:tbl>
      <w:tblPr>
        <w:tblW w:w="495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"/>
        <w:gridCol w:w="1078"/>
        <w:gridCol w:w="3731"/>
        <w:gridCol w:w="1376"/>
        <w:gridCol w:w="1246"/>
        <w:gridCol w:w="1948"/>
        <w:gridCol w:w="1059"/>
        <w:gridCol w:w="52"/>
      </w:tblGrid>
      <w:tr>
        <w:trPr>
          <w:trHeight w:val="431" w:hRule="atLeast"/>
        </w:trPr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  <w:p>
            <w:pPr>
              <w:pStyle w:val="Normal"/>
              <w:overflowPunct w:val="true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предмета ОГЭ</w:t>
            </w:r>
          </w:p>
        </w:tc>
        <w:tc>
          <w:tcPr>
            <w:tcW w:w="3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ОГЭ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предмета ГВЭ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11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Устная форма</w:t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25" w:hRule="exac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i/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>
              <w:rPr/>
              <w:drawing>
                <wp:inline distT="0" distB="0" distL="0" distR="0">
                  <wp:extent cx="149225" cy="130810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120" w:after="0"/>
              <w:contextualSpacing/>
              <w:jc w:val="both"/>
              <w:rPr>
                <w:i/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i/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списывание   </w:t>
            </w:r>
            <w:r>
              <w:rPr/>
              <w:drawing>
                <wp:inline distT="0" distB="0" distL="0" distR="0">
                  <wp:extent cx="149225" cy="130810"/>
                  <wp:effectExtent l="0" t="0" r="0" b="0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overflowPunct w:val="true"/>
              <w:spacing w:before="120" w:after="0"/>
              <w:jc w:val="both"/>
              <w:textAlignment w:val="baseline"/>
              <w:rPr>
                <w:i/>
                <w:i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>
              <w:rPr/>
              <w:drawing>
                <wp:inline distT="0" distB="0" distL="0" distR="0">
                  <wp:extent cx="149225" cy="130810"/>
                  <wp:effectExtent l="0" t="0" r="0" b="0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contextualSpacing/>
              <w:jc w:val="both"/>
              <w:rPr>
                <w:i/>
                <w:i/>
                <w:spacing w:val="-4"/>
                <w:sz w:val="22"/>
                <w:szCs w:val="22"/>
              </w:rPr>
            </w:pPr>
            <w:r>
              <w:rPr>
                <w:i/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contextualSpacing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contextualSpacing/>
              <w:jc w:val="both"/>
              <w:rPr>
                <w:i/>
                <w:i/>
                <w:spacing w:val="-4"/>
                <w:sz w:val="22"/>
                <w:szCs w:val="22"/>
                <w:lang w:val="en-US"/>
              </w:rPr>
            </w:pPr>
            <w:r>
              <w:rPr>
                <w:i/>
                <w:spacing w:val="-4"/>
                <w:sz w:val="22"/>
                <w:szCs w:val="22"/>
                <w:lang w:val="en-US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0"/>
              <w:contextualSpacing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 (устная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Немецкий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Немецкий язык (устная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Французский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Французский язык (устная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Испанский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Испанский язык (устная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" w:hRule="exact"/>
        </w:trPr>
        <w:tc>
          <w:tcPr>
            <w:tcW w:w="1110" w:type="dxa"/>
            <w:gridSpan w:val="2"/>
            <w:tcBorders/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</w:r>
          </w:p>
        </w:tc>
        <w:tc>
          <w:tcPr>
            <w:tcW w:w="3731" w:type="dxa"/>
            <w:tcBorders/>
            <w:vAlign w:val="center"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</w:r>
          </w:p>
        </w:tc>
        <w:tc>
          <w:tcPr>
            <w:tcW w:w="1376" w:type="dxa"/>
            <w:tcBorders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overflowPunct w:val="true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3007" w:type="dxa"/>
            <w:gridSpan w:val="2"/>
            <w:tcBorders/>
          </w:tcPr>
          <w:p>
            <w:pPr>
              <w:pStyle w:val="Normal"/>
              <w:overflowPunct w:val="true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overflowPunct w:val="true"/>
              <w:textAlignment w:val="baseline"/>
              <w:rPr>
                <w:sz w:val="20"/>
                <w:szCs w:val="22"/>
              </w:rPr>
            </w:pPr>
            <w:r>
              <w:rPr/>
            </w:r>
          </w:p>
        </w:tc>
        <w:tc>
          <w:tcPr>
            <w:tcW w:w="10490" w:type="dxa"/>
            <w:gridSpan w:val="7"/>
            <w:tcBorders/>
            <w:shd w:color="auto" w:fill="auto" w:val="clear"/>
          </w:tcPr>
          <w:p>
            <w:pPr>
              <w:pStyle w:val="Normal"/>
              <w:overflowPunct w:val="true"/>
              <w:textAlignment w:val="baseline"/>
              <w:rPr>
                <w:sz w:val="20"/>
                <w:szCs w:val="22"/>
              </w:rPr>
            </w:pPr>
            <w:r>
              <w:rPr/>
              <w:t>*- при выборе учебного предмета «Иностранный язык» в форме ОГЭ указываются письменная и устная части экзамена</w:t>
            </w:r>
            <w:r>
              <w:rPr>
                <w:sz w:val="20"/>
                <w:szCs w:val="22"/>
              </w:rPr>
              <w:t>.</w:t>
            </w:r>
          </w:p>
          <w:p>
            <w:pPr>
              <w:pStyle w:val="Normal"/>
              <w:overflowPunct w:val="true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mc:AlternateContent>
                <mc:Choice Requires="wps">
                  <w:drawing>
                    <wp:anchor behindDoc="0" distT="0" distB="28575" distL="0" distR="28575" simplePos="0" locked="0" layoutInCell="1" allowOverlap="1" relativeHeight="5" wp14:anchorId="069A2A9E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90170</wp:posOffset>
                      </wp:positionV>
                      <wp:extent cx="295275" cy="238125"/>
                      <wp:effectExtent l="6985" t="6985" r="5715" b="5715"/>
                      <wp:wrapNone/>
                      <wp:docPr id="4" name="Прямоугольник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3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" path="m0,0l-2147483645,0l-2147483645,-2147483646l0,-2147483646xe" fillcolor="white" stroked="t" o:allowincell="t" style="position:absolute;margin-left:2.45pt;margin-top:7.1pt;width:23.2pt;height:18.7pt;mso-wrap-style:none;v-text-anchor:middle" wp14:anchorId="069A2A9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overflowPunct w:val="true"/>
              <w:ind w:firstLine="59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эксперимента по расширению доступности СПО</w:t>
            </w:r>
          </w:p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/>
              <w:t>С Постановлением минобраз</w:t>
            </w:r>
            <w:bookmarkStart w:id="0" w:name="_GoBack"/>
            <w:bookmarkEnd w:id="0"/>
            <w:r>
              <w:rPr/>
              <w:t xml:space="preserve">ования Ростовской области от 18.02.2026 №3 «О мерах по реализации Федерального закона от 01.04.2025 №40-ФЗ» в 20__ознакомлен(а). </w:t>
            </w:r>
            <w:r>
              <w:rPr>
                <w:sz w:val="26"/>
                <w:szCs w:val="26"/>
              </w:rPr>
              <w:t>____________/______________</w:t>
            </w:r>
          </w:p>
          <w:p>
            <w:pPr>
              <w:pStyle w:val="Normal"/>
              <w:overflowPunct w:val="true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подпись заявителя                  Ф.И.О.</w:t>
            </w:r>
          </w:p>
          <w:p>
            <w:pPr>
              <w:pStyle w:val="Normal"/>
              <w:overflowPunct w:val="true"/>
              <w:jc w:val="both"/>
              <w:textAlignment w:val="baseline"/>
              <w:rPr/>
            </w:pPr>
            <w:r>
              <w:rPr/>
              <w:t xml:space="preserve">Прошу создать условия для сдачи ГИА, учитывающие состояние здоровья, особенности психофизического развития </w:t>
            </w:r>
            <w:r>
              <w:rPr>
                <w:i/>
              </w:rPr>
              <w:t>(для участников с ОВЗ – при предъявлении оригинала или надлежащим образом заверенной копии рекомендаций ПМПК; для детей-инвалидов и инвалидов – при предъявлении оригинала или надлежащим образом заверенной копии справки, подтверждающей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экспертизы)</w:t>
            </w:r>
            <w:r>
              <w:rPr/>
              <w:t>:</w:t>
            </w:r>
          </w:p>
          <w:tbl>
            <w:tblPr>
              <w:tblW w:w="1091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1"/>
              <w:gridCol w:w="10518"/>
            </w:tblGrid>
            <w:tr>
              <w:trPr/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</w:rPr>
                  </w:r>
                </w:p>
              </w:tc>
              <w:tc>
                <w:tcPr>
                  <w:tcW w:w="10518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overflowPunct w:val="true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>
              <w:trPr/>
              <w:tc>
                <w:tcPr>
                  <w:tcW w:w="391" w:type="dxa"/>
                  <w:tcBorders>
                    <w:top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</w:rPr>
                  </w:r>
                </w:p>
              </w:tc>
              <w:tc>
                <w:tcPr>
                  <w:tcW w:w="10518" w:type="dxa"/>
                  <w:tcBorders/>
                </w:tcPr>
                <w:p>
                  <w:pPr>
                    <w:pStyle w:val="Normal"/>
                    <w:overflowPunct w:val="true"/>
                    <w:textAlignment w:val="baseline"/>
                    <w:rPr>
                      <w:rFonts w:eastAsia="Times New Roman"/>
                      <w:szCs w:val="26"/>
                    </w:rPr>
                  </w:pPr>
                  <w:r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>
              <w:trPr/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overflowPunct w:val="true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</w:rPr>
                  </w:r>
                </w:p>
              </w:tc>
              <w:tc>
                <w:tcPr>
                  <w:tcW w:w="10518" w:type="dxa"/>
                  <w:tcBorders>
                    <w:left w:val="single" w:sz="4" w:space="0" w:color="000000"/>
                  </w:tcBorders>
                </w:tcPr>
                <w:p>
                  <w:pPr>
                    <w:pStyle w:val="Normal"/>
                    <w:overflowPunct w:val="true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>
            <w:pPr>
              <w:pStyle w:val="Normal"/>
              <w:overflowPunct w:val="true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90" w:type="dxa"/>
            <w:gridSpan w:val="7"/>
            <w:tcBorders/>
            <w:shd w:color="auto" w:fill="auto" w:val="clear"/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overflowPunct w:val="true"/>
              <w:jc w:val="both"/>
              <w:textAlignment w:val="baseline"/>
              <w:rPr>
                <w:rFonts w:eastAsia="Times New Roman"/>
                <w:b/>
                <w:i/>
                <w:i/>
              </w:rPr>
            </w:pPr>
            <w:r>
              <w:rPr/>
              <w:t xml:space="preserve">Прошу создать </w:t>
            </w:r>
            <w:r>
              <w:rPr>
                <w:b/>
                <w:i/>
                <w:u w:val="single"/>
              </w:rPr>
              <w:t>специальные</w:t>
            </w:r>
            <w:r>
              <w:rPr/>
              <w:t xml:space="preserve"> условия, учитывающие состояние здоровья, особенности психофизического развития, подтверждаемые рекомендациями </w:t>
            </w:r>
            <w:r>
              <w:rPr>
                <w:i/>
              </w:rPr>
              <w:t xml:space="preserve">ПМПК </w:t>
              <w:br/>
              <w:t>(з</w:t>
            </w:r>
            <w:r>
              <w:rPr/>
              <w:t xml:space="preserve">аключение ПМПК </w:t>
            </w:r>
            <w:r>
              <w:rPr>
                <w:rFonts w:eastAsia="Times New Roman"/>
                <w:b/>
                <w:i/>
              </w:rPr>
              <w:t>от</w:t>
            </w:r>
            <w:r>
              <w:rPr>
                <w:rFonts w:eastAsia="Times New Roman"/>
                <w:i/>
              </w:rPr>
              <w:t xml:space="preserve"> ______________________________</w:t>
            </w:r>
            <w:r>
              <w:rPr>
                <w:rFonts w:eastAsia="Times New Roman"/>
                <w:b/>
                <w:i/>
              </w:rPr>
              <w:t>№</w:t>
            </w:r>
            <w:r>
              <w:rPr>
                <w:rFonts w:eastAsia="Times New Roman"/>
              </w:rPr>
              <w:t>____________________________)</w:t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</w:r>
          </w:p>
        </w:tc>
        <w:tc>
          <w:tcPr>
            <w:tcW w:w="10490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</w:r>
          </w:p>
          <w:p>
            <w:pPr>
              <w:pStyle w:val="Normal"/>
              <w:overflowPunct w:val="true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Прошу организовать </w:t>
            </w:r>
            <w:r>
              <w:rPr>
                <w:rFonts w:eastAsia="Times New Roman"/>
                <w:b/>
                <w:i/>
              </w:rPr>
              <w:t>ППЭ на дому</w:t>
            </w:r>
            <w:r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>
            <w:pPr>
              <w:pStyle w:val="Normal"/>
              <w:overflowPunct w:val="true"/>
              <w:textAlignment w:val="baseline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_____________________________________________________________________________________</w:t>
            </w:r>
          </w:p>
          <w:p>
            <w:pPr>
              <w:pStyle w:val="Normal"/>
              <w:overflowPunct w:val="true"/>
              <w:jc w:val="center"/>
              <w:textAlignment w:val="baseline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eastAsia="Times New Roman"/>
                <w:vertAlign w:val="subscript"/>
              </w:rPr>
            </w:pPr>
            <w:r>
              <w:rPr>
                <w:rFonts w:eastAsia="Times New Roman"/>
                <w:vertAlign w:val="subscript"/>
              </w:rPr>
            </w:r>
          </w:p>
        </w:tc>
        <w:tc>
          <w:tcPr>
            <w:tcW w:w="10490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jc w:val="center"/>
              <w:textAlignment w:val="baseline"/>
              <w:rPr>
                <w:rFonts w:eastAsia="Times New Roman"/>
                <w:vertAlign w:val="subscript"/>
              </w:rPr>
            </w:pPr>
            <w:r>
              <w:rPr>
                <w:rFonts w:eastAsia="Times New Roman"/>
                <w:vertAlign w:val="subscript"/>
              </w:rPr>
            </w:r>
          </w:p>
        </w:tc>
      </w:tr>
    </w:tbl>
    <w:p>
      <w:pPr>
        <w:pStyle w:val="Normal"/>
        <w:overflowPunct w:val="true"/>
        <w:spacing w:before="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ГИА, в том числе со сроками, местом проведения ГИА, </w:t>
        <w:br/>
        <w:t xml:space="preserve">с основаниями для удаления из ППЭ, с процедурой досрочного завершения экзамена </w:t>
        <w:br/>
        <w:t xml:space="preserve">по объективным причинам, правилами заполнения бланков и дополнительных бланков, </w:t>
        <w:br/>
        <w:t xml:space="preserve">о ведении видеозаписи в аудиториях ППЭ, с порядком подачи и рассмотрения апелляций </w:t>
        <w:br/>
        <w:t>о нарушении Порядка и о несогласии с выставленными баллами, со временем и местом ознакомления с результатами в 20___ г. ознакомлен(а).</w:t>
      </w:r>
    </w:p>
    <w:p>
      <w:pPr>
        <w:pStyle w:val="Normal"/>
        <w:overflowPunct w:val="true"/>
        <w:jc w:val="both"/>
        <w:textAlignment w:val="baseline"/>
        <w:rPr>
          <w:sz w:val="10"/>
          <w:szCs w:val="26"/>
        </w:rPr>
      </w:pPr>
      <w:r>
        <w:rPr>
          <w:sz w:val="10"/>
          <w:szCs w:val="26"/>
        </w:rPr>
      </w:r>
    </w:p>
    <w:p>
      <w:pPr>
        <w:pStyle w:val="Normal"/>
        <w:overflowPunct w:val="true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«___» ____________ 20___ г.                             ______________/_______________________</w:t>
      </w:r>
    </w:p>
    <w:p>
      <w:pPr>
        <w:pStyle w:val="Normal"/>
        <w:overflowPunct w:val="true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>подпись заявителя                       Ф.И.О.</w:t>
      </w:r>
    </w:p>
    <w:tbl>
      <w:tblPr>
        <w:tblpPr w:vertAnchor="text" w:horzAnchor="page" w:leftFromText="180" w:rightFromText="180" w:tblpX="4603" w:tblpY="74"/>
        <w:tblW w:w="63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>
        <w:trPr>
          <w:trHeight w:val="340" w:hRule="exact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overflowPunct w:val="true"/>
        <w:spacing w:lineRule="exact" w:line="340"/>
        <w:jc w:val="both"/>
        <w:textAlignment w:val="baseline"/>
        <w:rPr>
          <w:sz w:val="26"/>
          <w:szCs w:val="26"/>
        </w:rPr>
      </w:pPr>
      <w:r/>
      <w:r>
        <w:rPr>
          <w:sz w:val="26"/>
          <w:szCs w:val="26"/>
        </w:rPr>
        <w:t>Контактный телефон</w:t>
      </w:r>
    </w:p>
    <w:p>
      <w:pPr>
        <w:pStyle w:val="Normal"/>
        <w:overflowPunct w:val="true"/>
        <w:spacing w:lineRule="exact" w:line="34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overflowPunct w:val="true"/>
        <w:spacing w:lineRule="exact" w:line="34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_________________________________/______________________________________</w:t>
      </w:r>
    </w:p>
    <w:p>
      <w:pPr>
        <w:pStyle w:val="Normal"/>
        <w:overflowPunct w:val="true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>подпись родителя (законного представителя)                                                     Ф.И.О.</w:t>
      </w:r>
    </w:p>
    <w:tbl>
      <w:tblPr>
        <w:tblpPr w:vertAnchor="text" w:horzAnchor="page" w:leftFromText="180" w:rightFromText="180" w:tblpX="4603" w:tblpY="74"/>
        <w:tblW w:w="63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>
        <w:trPr>
          <w:trHeight w:val="340" w:hRule="exact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overflowPunct w:val="true"/>
        <w:spacing w:lineRule="exact" w:line="340"/>
        <w:jc w:val="both"/>
        <w:textAlignment w:val="baseline"/>
        <w:rPr>
          <w:sz w:val="26"/>
          <w:szCs w:val="26"/>
        </w:rPr>
      </w:pPr>
      <w:r/>
      <w:r>
        <w:rPr>
          <w:sz w:val="26"/>
          <w:szCs w:val="26"/>
        </w:rPr>
        <w:t>Контактный телефон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Заявление принял: ________________/_______________________/_________________________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>(подпись                                         Ф.И.О.                                                         должность</w:t>
      </w:r>
    </w:p>
    <w:sectPr>
      <w:type w:val="nextPage"/>
      <w:pgSz w:w="11906" w:h="16838"/>
      <w:pgMar w:left="709" w:right="567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fce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qFormat/>
    <w:locked/>
    <w:rsid w:val="0045587e"/>
    <w:rPr>
      <w:rFonts w:ascii="Times New Roman" w:hAnsi="Times New Roman" w:eastAsia="Times New Roman" w:cs="Times New Roman"/>
      <w:sz w:val="20"/>
      <w:szCs w:val="20"/>
      <w:lang w:val="x-none" w:eastAsia="ru-RU"/>
    </w:rPr>
  </w:style>
  <w:style w:type="character" w:styleId="Style15">
    <w:name w:val="Символ сноски"/>
    <w:qFormat/>
    <w:rsid w:val="0045587e"/>
    <w:rPr>
      <w:rFonts w:ascii="Times New Roman" w:hAnsi="Times New Roman"/>
      <w:sz w:val="22"/>
      <w:vertAlign w:val="superscript"/>
    </w:rPr>
  </w:style>
  <w:style w:type="character" w:styleId="FootnoteReference">
    <w:name w:val="footnote reference"/>
    <w:rPr>
      <w:rFonts w:ascii="Times New Roman" w:hAnsi="Times New Roman"/>
      <w:sz w:val="22"/>
      <w:vertAlign w:val="superscript"/>
    </w:rPr>
  </w:style>
  <w:style w:type="character" w:styleId="CommentReference">
    <w:name w:val="annotation reference"/>
    <w:semiHidden/>
    <w:qFormat/>
    <w:rsid w:val="0045587e"/>
    <w:rPr>
      <w:sz w:val="16"/>
    </w:rPr>
  </w:style>
  <w:style w:type="character" w:styleId="Style16" w:customStyle="1">
    <w:name w:val="Текст примечания Знак"/>
    <w:semiHidden/>
    <w:qFormat/>
    <w:locked/>
    <w:rsid w:val="0045587e"/>
    <w:rPr>
      <w:rFonts w:ascii="Times New Roman" w:hAnsi="Times New Roman" w:eastAsia="Times New Roman" w:cs="Times New Roman"/>
      <w:sz w:val="20"/>
      <w:szCs w:val="20"/>
      <w:lang w:val="x-none" w:eastAsia="ru-RU"/>
    </w:rPr>
  </w:style>
  <w:style w:type="character" w:styleId="Style17" w:customStyle="1">
    <w:name w:val="Текст выноски Знак"/>
    <w:link w:val="BalloonText"/>
    <w:semiHidden/>
    <w:qFormat/>
    <w:locked/>
    <w:rsid w:val="0045587e"/>
    <w:rPr>
      <w:rFonts w:ascii="Tahoma" w:hAnsi="Tahoma" w:cs="Tahoma"/>
      <w:sz w:val="16"/>
      <w:szCs w:val="16"/>
      <w:lang w:val="x-none"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4"/>
    <w:rsid w:val="0045587e"/>
    <w:pPr/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Style16"/>
    <w:semiHidden/>
    <w:rsid w:val="0045587e"/>
    <w:pPr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Style17"/>
    <w:semiHidden/>
    <w:qFormat/>
    <w:rsid w:val="0045587e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29726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6c7b4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LibreOffice/25.2.7.2$Windows_X86_64 LibreOffice_project/5cbfd1ab6520636bb5f7b99185aa69bd7456825d</Application>
  <AppVersion>15.0000</AppVersion>
  <Pages>2</Pages>
  <Words>448</Words>
  <Characters>3323</Characters>
  <CharactersWithSpaces>4226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2024-02-15T10:36:00Z</dcterms:created>
  <dc:creator>Копьева Ирина Владимировна</dc:creator>
  <dc:description/>
  <dc:language>ru-RU</dc:language>
  <cp:lastModifiedBy>Galina Snezhko</cp:lastModifiedBy>
  <cp:lastPrinted>2026-02-25T08:20:00Z</cp:lastPrinted>
  <dcterms:modified xsi:type="dcterms:W3CDTF">2026-02-26T20:35:00Z</dcterms:modified>
  <cp:revision>13</cp:revision>
  <dc:subject/>
  <dc:title>Образец заявления обучающегося на участие в государственной итоговой аттестации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